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240" w:line="276" w:lineRule="auto"/>
        <w:ind w:left="0" w:firstLine="0"/>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Bridgette Taplin, Agriculture Science Teacher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152400</wp:posOffset>
            </wp:positionV>
            <wp:extent cx="2459355" cy="857250"/>
            <wp:effectExtent b="0" l="0" r="0" t="0"/>
            <wp:wrapSquare wrapText="right"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59355" cy="85725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Advisor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Temple High School, Temple ISD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rPr>
      </w:pPr>
      <w:r w:rsidDel="00000000" w:rsidR="00000000" w:rsidRPr="00000000">
        <w:rPr>
          <w:rFonts w:ascii="Century Gothic" w:cs="Century Gothic" w:eastAsia="Century Gothic" w:hAnsi="Century Gothic"/>
          <w:color w:val="1155cc"/>
          <w:sz w:val="18"/>
          <w:szCs w:val="18"/>
          <w:rtl w:val="0"/>
        </w:rPr>
        <w:t xml:space="preserve">Room 522, CTE Dept.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rtl w:val="0"/>
        </w:rPr>
        <w:t xml:space="preserve">Phone: </w:t>
      </w:r>
      <w:r w:rsidDel="00000000" w:rsidR="00000000" w:rsidRPr="00000000">
        <w:rPr>
          <w:rFonts w:ascii="Century Gothic" w:cs="Century Gothic" w:eastAsia="Century Gothic" w:hAnsi="Century Gothic"/>
          <w:color w:val="1155cc"/>
          <w:sz w:val="18"/>
          <w:szCs w:val="18"/>
          <w:u w:val="single"/>
          <w:rtl w:val="0"/>
        </w:rPr>
        <w:t xml:space="preserve">(254)</w:t>
      </w:r>
      <w:hyperlink r:id="rId7">
        <w:r w:rsidDel="00000000" w:rsidR="00000000" w:rsidRPr="00000000">
          <w:rPr>
            <w:rFonts w:ascii="Century Gothic" w:cs="Century Gothic" w:eastAsia="Century Gothic" w:hAnsi="Century Gothic"/>
            <w:color w:val="1155cc"/>
            <w:sz w:val="18"/>
            <w:szCs w:val="18"/>
            <w:u w:val="single"/>
            <w:rtl w:val="0"/>
          </w:rPr>
          <w:t xml:space="preserve">215-7000|bridgette.taplin@tisd.org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18"/>
          <w:szCs w:val="18"/>
          <w:u w:val="single"/>
        </w:rPr>
      </w:pPr>
      <w:r w:rsidDel="00000000" w:rsidR="00000000" w:rsidRPr="00000000">
        <w:rPr>
          <w:rFonts w:ascii="Century Gothic" w:cs="Century Gothic" w:eastAsia="Century Gothic" w:hAnsi="Century Gothic"/>
          <w:color w:val="1155cc"/>
          <w:sz w:val="18"/>
          <w:szCs w:val="18"/>
          <w:u w:val="single"/>
          <w:rtl w:val="0"/>
        </w:rPr>
        <w:t xml:space="preserve">Conference Period: 4th Period (11:11am-12:00pm)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color w:val="1155cc"/>
          <w:sz w:val="24"/>
          <w:szCs w:val="24"/>
        </w:rPr>
      </w:pPr>
      <w:r w:rsidDel="00000000" w:rsidR="00000000" w:rsidRPr="00000000">
        <w:rPr>
          <w:rFonts w:ascii="Century Gothic" w:cs="Century Gothic" w:eastAsia="Century Gothic" w:hAnsi="Century Gothic"/>
          <w:color w:val="1155cc"/>
          <w:sz w:val="24"/>
          <w:szCs w:val="24"/>
          <w:rtl w:val="0"/>
        </w:rPr>
        <w:t xml:space="preserve">FFA Website: temple.ffanow.org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contextualSpacing w:val="0"/>
        <w:jc w:val="right"/>
        <w:rPr>
          <w:rFonts w:ascii="Century Gothic" w:cs="Century Gothic" w:eastAsia="Century Gothic" w:hAnsi="Century Gothic"/>
          <w:b w:val="1"/>
          <w:color w:val="1155cc"/>
          <w:sz w:val="24"/>
          <w:szCs w:val="24"/>
        </w:rPr>
      </w:pPr>
      <w:r w:rsidDel="00000000" w:rsidR="00000000" w:rsidRPr="00000000">
        <w:rPr>
          <w:rFonts w:ascii="Century Gothic" w:cs="Century Gothic" w:eastAsia="Century Gothic" w:hAnsi="Century Gothic"/>
          <w:b w:val="1"/>
          <w:color w:val="1155cc"/>
          <w:sz w:val="24"/>
          <w:szCs w:val="24"/>
          <w:rtl w:val="0"/>
        </w:rPr>
        <w:t xml:space="preserve">#WildcatWorkforce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Small Animal Management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Syllabus: 2018-2019</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Description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C">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“Small Animal Management”, students will acquire knowledge and skills related to small animals and the small animal management industry. Small Animal Management may address topics related to small mammals such as dogs and cats, amphibians, reptiles, and birds. To prepare for careers in the field of animal science, students must enhance academic knowledge and skills, acquire knowledge and skills related to animal systems, and develop knowledge and skills regarding career opportunities, entry requirements, and industry expectations.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w:t>
      </w:r>
      <w:r w:rsidDel="00000000" w:rsidR="00000000" w:rsidRPr="00000000">
        <w:rPr>
          <w:rFonts w:ascii="Century Gothic" w:cs="Century Gothic" w:eastAsia="Century Gothic" w:hAnsi="Century Gothic"/>
          <w:b w:val="1"/>
          <w:i w:val="1"/>
          <w:highlight w:val="white"/>
          <w:rtl w:val="0"/>
        </w:rPr>
        <w:t xml:space="preserve">Students are  </w:t>
      </w:r>
      <w:r w:rsidDel="00000000" w:rsidR="00000000" w:rsidRPr="00000000">
        <w:rPr>
          <w:rFonts w:ascii="Century Gothic" w:cs="Century Gothic" w:eastAsia="Century Gothic" w:hAnsi="Century Gothic"/>
          <w:b w:val="1"/>
          <w:i w:val="1"/>
          <w:highlight w:val="yellow"/>
          <w:rtl w:val="0"/>
        </w:rPr>
        <w:t xml:space="preserve">STRONGLY</w:t>
      </w:r>
      <w:r w:rsidDel="00000000" w:rsidR="00000000" w:rsidRPr="00000000">
        <w:rPr>
          <w:rFonts w:ascii="Century Gothic" w:cs="Century Gothic" w:eastAsia="Century Gothic" w:hAnsi="Century Gothic"/>
          <w:b w:val="1"/>
          <w:i w:val="1"/>
          <w:highlight w:val="white"/>
          <w:rtl w:val="0"/>
        </w:rPr>
        <w:t xml:space="preserve"> encouraged to join and develop leadership skills through the FFA organization.*** $25 Dues for the year (Due by 10/6/18)</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Course Overview:</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spacing w:after="0" w:line="240" w:lineRule="auto"/>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1st Six Weeks</w:t>
      </w:r>
    </w:p>
    <w:p w:rsidR="00000000" w:rsidDel="00000000" w:rsidP="00000000" w:rsidRDefault="00000000" w:rsidRPr="00000000" w14:paraId="00000012">
      <w:pPr>
        <w:numPr>
          <w:ilvl w:val="0"/>
          <w:numId w:val="3"/>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FFA</w:t>
      </w:r>
    </w:p>
    <w:p w:rsidR="00000000" w:rsidDel="00000000" w:rsidP="00000000" w:rsidRDefault="00000000" w:rsidRPr="00000000" w14:paraId="00000013">
      <w:pPr>
        <w:numPr>
          <w:ilvl w:val="0"/>
          <w:numId w:val="3"/>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SAE’s and AET</w:t>
      </w:r>
    </w:p>
    <w:p w:rsidR="00000000" w:rsidDel="00000000" w:rsidP="00000000" w:rsidRDefault="00000000" w:rsidRPr="00000000" w14:paraId="00000014">
      <w:pPr>
        <w:numPr>
          <w:ilvl w:val="0"/>
          <w:numId w:val="3"/>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Intro to Small Animal</w:t>
      </w:r>
    </w:p>
    <w:p w:rsidR="00000000" w:rsidDel="00000000" w:rsidP="00000000" w:rsidRDefault="00000000" w:rsidRPr="00000000" w14:paraId="00000015">
      <w:pPr>
        <w:numPr>
          <w:ilvl w:val="1"/>
          <w:numId w:val="3"/>
        </w:numPr>
        <w:spacing w:after="0" w:line="240" w:lineRule="auto"/>
        <w:ind w:left="144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History</w:t>
      </w:r>
    </w:p>
    <w:p w:rsidR="00000000" w:rsidDel="00000000" w:rsidP="00000000" w:rsidRDefault="00000000" w:rsidRPr="00000000" w14:paraId="00000016">
      <w:pPr>
        <w:numPr>
          <w:ilvl w:val="1"/>
          <w:numId w:val="3"/>
        </w:numPr>
        <w:spacing w:after="0" w:line="240" w:lineRule="auto"/>
        <w:ind w:left="144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Benefits and Responsibilities</w:t>
      </w:r>
    </w:p>
    <w:p w:rsidR="00000000" w:rsidDel="00000000" w:rsidP="00000000" w:rsidRDefault="00000000" w:rsidRPr="00000000" w14:paraId="00000017">
      <w:pPr>
        <w:numPr>
          <w:ilvl w:val="0"/>
          <w:numId w:val="3"/>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Industry Hazards</w:t>
      </w:r>
    </w:p>
    <w:p w:rsidR="00000000" w:rsidDel="00000000" w:rsidP="00000000" w:rsidRDefault="00000000" w:rsidRPr="00000000" w14:paraId="00000018">
      <w:pPr>
        <w:spacing w:after="0" w:line="240" w:lineRule="auto"/>
        <w:ind w:left="0" w:firstLine="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spacing w:after="0" w:line="240" w:lineRule="auto"/>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2nd Six Weeks</w:t>
      </w:r>
    </w:p>
    <w:p w:rsidR="00000000" w:rsidDel="00000000" w:rsidP="00000000" w:rsidRDefault="00000000" w:rsidRPr="00000000" w14:paraId="0000001A">
      <w:pPr>
        <w:numPr>
          <w:ilvl w:val="0"/>
          <w:numId w:val="1"/>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Breed ID</w:t>
      </w:r>
    </w:p>
    <w:p w:rsidR="00000000" w:rsidDel="00000000" w:rsidP="00000000" w:rsidRDefault="00000000" w:rsidRPr="00000000" w14:paraId="0000001B">
      <w:pPr>
        <w:numPr>
          <w:ilvl w:val="1"/>
          <w:numId w:val="1"/>
        </w:numPr>
        <w:spacing w:after="0" w:line="240" w:lineRule="auto"/>
        <w:ind w:left="144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Dogs</w:t>
      </w:r>
    </w:p>
    <w:p w:rsidR="00000000" w:rsidDel="00000000" w:rsidP="00000000" w:rsidRDefault="00000000" w:rsidRPr="00000000" w14:paraId="0000001C">
      <w:pPr>
        <w:numPr>
          <w:ilvl w:val="1"/>
          <w:numId w:val="1"/>
        </w:numPr>
        <w:spacing w:after="0" w:line="240" w:lineRule="auto"/>
        <w:ind w:left="144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Cats</w:t>
      </w:r>
    </w:p>
    <w:p w:rsidR="00000000" w:rsidDel="00000000" w:rsidP="00000000" w:rsidRDefault="00000000" w:rsidRPr="00000000" w14:paraId="0000001D">
      <w:pPr>
        <w:numPr>
          <w:ilvl w:val="1"/>
          <w:numId w:val="1"/>
        </w:numPr>
        <w:spacing w:after="0" w:line="240" w:lineRule="auto"/>
        <w:ind w:left="144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Exotics</w:t>
      </w:r>
    </w:p>
    <w:p w:rsidR="00000000" w:rsidDel="00000000" w:rsidP="00000000" w:rsidRDefault="00000000" w:rsidRPr="00000000" w14:paraId="0000001E">
      <w:pPr>
        <w:numPr>
          <w:ilvl w:val="0"/>
          <w:numId w:val="1"/>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Animal Rights and Welfare</w:t>
      </w:r>
    </w:p>
    <w:p w:rsidR="00000000" w:rsidDel="00000000" w:rsidP="00000000" w:rsidRDefault="00000000" w:rsidRPr="00000000" w14:paraId="0000001F">
      <w:pPr>
        <w:numPr>
          <w:ilvl w:val="0"/>
          <w:numId w:val="1"/>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Nutrition</w:t>
      </w:r>
    </w:p>
    <w:p w:rsidR="00000000" w:rsidDel="00000000" w:rsidP="00000000" w:rsidRDefault="00000000" w:rsidRPr="00000000" w14:paraId="00000020">
      <w:pPr>
        <w:numPr>
          <w:ilvl w:val="0"/>
          <w:numId w:val="1"/>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Animal Behavior</w:t>
      </w:r>
    </w:p>
    <w:p w:rsidR="00000000" w:rsidDel="00000000" w:rsidP="00000000" w:rsidRDefault="00000000" w:rsidRPr="00000000" w14:paraId="00000021">
      <w:pPr>
        <w:spacing w:after="0" w:line="240" w:lineRule="auto"/>
        <w:ind w:left="720" w:firstLine="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spacing w:after="0" w:line="240" w:lineRule="auto"/>
        <w:ind w:left="720" w:hanging="360"/>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3rd Six Weeks</w:t>
      </w:r>
    </w:p>
    <w:p w:rsidR="00000000" w:rsidDel="00000000" w:rsidP="00000000" w:rsidRDefault="00000000" w:rsidRPr="00000000" w14:paraId="00000023">
      <w:pPr>
        <w:numPr>
          <w:ilvl w:val="0"/>
          <w:numId w:val="5"/>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Animal Systems</w:t>
      </w:r>
    </w:p>
    <w:p w:rsidR="00000000" w:rsidDel="00000000" w:rsidP="00000000" w:rsidRDefault="00000000" w:rsidRPr="00000000" w14:paraId="00000024">
      <w:pPr>
        <w:numPr>
          <w:ilvl w:val="0"/>
          <w:numId w:val="5"/>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Common Diseases</w:t>
      </w:r>
    </w:p>
    <w:p w:rsidR="00000000" w:rsidDel="00000000" w:rsidP="00000000" w:rsidRDefault="00000000" w:rsidRPr="00000000" w14:paraId="00000025">
      <w:pPr>
        <w:numPr>
          <w:ilvl w:val="0"/>
          <w:numId w:val="5"/>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Common Parasites</w:t>
      </w:r>
    </w:p>
    <w:p w:rsidR="00000000" w:rsidDel="00000000" w:rsidP="00000000" w:rsidRDefault="00000000" w:rsidRPr="00000000" w14:paraId="00000026">
      <w:pPr>
        <w:numPr>
          <w:ilvl w:val="0"/>
          <w:numId w:val="5"/>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Career and Professional Development</w:t>
      </w:r>
    </w:p>
    <w:p w:rsidR="00000000" w:rsidDel="00000000" w:rsidP="00000000" w:rsidRDefault="00000000" w:rsidRPr="00000000" w14:paraId="00000027">
      <w:pPr>
        <w:numPr>
          <w:ilvl w:val="0"/>
          <w:numId w:val="5"/>
        </w:numPr>
        <w:spacing w:after="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Review/Final Exam</w:t>
      </w:r>
    </w:p>
    <w:p w:rsidR="00000000" w:rsidDel="00000000" w:rsidP="00000000" w:rsidRDefault="00000000" w:rsidRPr="00000000" w14:paraId="00000028">
      <w:pPr>
        <w:spacing w:after="0" w:line="240" w:lineRule="auto"/>
        <w:ind w:left="720" w:firstLine="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Required Materials: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Writing Utensil (pen AND pencil)</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Chromebook)</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Headphones or earbuds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Composition Notebook*</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rtl w:val="0"/>
        </w:rPr>
        <w:t xml:space="preserve">The student’s composition notebook will encompass all bell work and notes. This will be graded randomly throughout the six weeks as a daily grade. </w:t>
      </w:r>
      <w:r w:rsidDel="00000000" w:rsidR="00000000" w:rsidRPr="00000000">
        <w:rPr>
          <w:rFonts w:ascii="Century Gothic" w:cs="Century Gothic" w:eastAsia="Century Gothic" w:hAnsi="Century Gothic"/>
          <w:b w:val="1"/>
          <w:rtl w:val="0"/>
        </w:rPr>
        <w:t xml:space="preserve">If any student cannot bring the required composition notebook, please see Ms. Taplin for assistance.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Provided Materials: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Throughout the semester, students will be able to use a classroom set of materials for in-class projects. </w:t>
      </w:r>
      <w:r w:rsidDel="00000000" w:rsidR="00000000" w:rsidRPr="00000000">
        <w:rPr>
          <w:rFonts w:ascii="Century Gothic" w:cs="Century Gothic" w:eastAsia="Century Gothic" w:hAnsi="Century Gothic"/>
          <w:i w:val="1"/>
          <w:sz w:val="20"/>
          <w:szCs w:val="20"/>
          <w:rtl w:val="0"/>
        </w:rPr>
        <w:t xml:space="preserve">If students abuse, misuse, borrow without permission, etc. the student will be responsible for replacing the materials.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Grading Policy: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posted numerically from 0-100. Any grade below 70 is failing. Passing grades are 70-100. Students who have failing grades may be required to attend mandatory tutoring in order to provide the support necessary to meet each learning objective. Students may retake quizzes and tests in order to earn a grade computed by averaging the first tests and the retake. Students wishing to take advantage of this opportunity must do so during tutoring hours. </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Daily Assignments and Quizzes     45% of six weeks grades</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Test/Project Grades                        40% of six weeks grades</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Participation                                    15% of six weeks grades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that if a student is making below a 75 in a class, it is department policy to notify the parents. This does NOT mean that the student is “in trouble”, nor does it mean that they are failing a class. It is simply a way to collaborate and maximize the student’s success.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Attendance: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Attendance is essential to classroom success. Immediately following a student’s absence, it is the student’s responsibility to come to class and retrieve the “Absent Work” folder. All work assigned on the day(s) the student was absent will be located in this folder. Absent work must be completed on the student’s own time. The students will have as many days as they were absent to complete and turn in the missed assignments. Assignments that are due on the day of a student’s absence should be turned in immediately upon the student’s return. Students who need to make up tests or quizzes should plan to do so during tutoring hours.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ab/>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Late-Work Policy:</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Homework is due at the beginning of the period. Assignments are considered late if if they are not turned in when they are collected from the entire class on the due date assigned. Assignments may be turned in late for 10 points off per late day (10 point for 1 day, 20 points for 2 days, 30 points for 3 days.) Late work will not be accepted after 3 days, resulting in a zero for that assignment.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3">
      <w:pP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u w:val="single"/>
          <w:rtl w:val="0"/>
        </w:rPr>
        <w:t xml:space="preserve">Tutoring Times</w:t>
      </w:r>
      <w:r w:rsidDel="00000000" w:rsidR="00000000" w:rsidRPr="00000000">
        <w:rPr>
          <w:rFonts w:ascii="Century Gothic" w:cs="Century Gothic" w:eastAsia="Century Gothic" w:hAnsi="Century Gothic"/>
          <w:b w:val="1"/>
          <w:sz w:val="24"/>
          <w:szCs w:val="24"/>
          <w:u w:val="single"/>
          <w:rtl w:val="0"/>
        </w:rPr>
        <w:t xml:space="preserv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4">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My tutoring hours are as follows (unless otherwise posted:</w:t>
      </w:r>
    </w:p>
    <w:p w:rsidR="00000000" w:rsidDel="00000000" w:rsidP="00000000" w:rsidRDefault="00000000" w:rsidRPr="00000000" w14:paraId="00000045">
      <w:pP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Monday-Thursday morning: 7:50am-810:am</w:t>
      </w:r>
    </w:p>
    <w:p w:rsidR="00000000" w:rsidDel="00000000" w:rsidP="00000000" w:rsidRDefault="00000000" w:rsidRPr="00000000" w14:paraId="00000046">
      <w:pP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i w:val="1"/>
          <w:sz w:val="20"/>
          <w:szCs w:val="20"/>
          <w:rtl w:val="0"/>
        </w:rPr>
        <w:t xml:space="preserve">Tuesday and Thursday evenings: 4:15pm-4:30pm (Monday and Wednesday afternoons are reserved barn hours)</w:t>
      </w:r>
    </w:p>
    <w:p w:rsidR="00000000" w:rsidDel="00000000" w:rsidP="00000000" w:rsidRDefault="00000000" w:rsidRPr="00000000" w14:paraId="00000047">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Additional hours are available by request. All tutoring sessions will be held in my classroom, Rm. 621, CTE Building. Friday tutoring by appointment only.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Tardiness</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expected to be in class and in their seats by the time the tardy bell rings. When the tardy bell rings, the classroom door will be closed and locked. Unless they have a pass, tardy students are required to report the closest Tardy Station (for my classes, that is Mr. Korompai’s office in the L-Wing.) If a student arrives to class after 15 minutes, they will be allowed into class but will be counted ABSENT for the day. THIS DOES NOT APPLY TO 5th PERIOD. IF YOU ARE TARDY FOR 5TH PERIOD, PLEASE ENTER THE CLASS QUIETLY, SIGN THE TARDY LOG, AND SIT DOWN AT YOUR DESK. After 15 minutes, you will be counted absent.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Consequences:</w:t>
      </w:r>
    </w:p>
    <w:tbl>
      <w:tblPr>
        <w:tblStyle w:val="Table1"/>
        <w:tblW w:w="5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600"/>
        <w:tblGridChange w:id="0">
          <w:tblGrid>
            <w:gridCol w:w="222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detention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detention-1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detention-2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After School detention-4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ISS</w:t>
            </w:r>
          </w:p>
        </w:tc>
      </w:tr>
    </w:tbl>
    <w:p w:rsidR="00000000" w:rsidDel="00000000" w:rsidP="00000000" w:rsidRDefault="00000000" w:rsidRPr="00000000" w14:paraId="00000068">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Fonts w:ascii="Arial" w:cs="Arial" w:eastAsia="Arial" w:hAnsi="Arial"/>
          <w:rtl w:val="0"/>
        </w:rPr>
        <w:t xml:space="preserve">**Students failing to attend assigned detention will receive a referral for Failing to Comply and the consequence will be assigned at a higher level.</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Academic Integrity:</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students are expected to complete individual assignments on their own. Students caught cheating (copying the work of another student, sharing answers, allowing another student to copy answers, etc.) will receive a zero for the assignment and will receive a referral for academic dishonesty. </w:t>
      </w:r>
      <w:r w:rsidDel="00000000" w:rsidR="00000000" w:rsidRPr="00000000">
        <w:rPr>
          <w:rFonts w:ascii="Roboto" w:cs="Roboto" w:eastAsia="Roboto" w:hAnsi="Roboto"/>
          <w:b w:val="1"/>
          <w:color w:val="222222"/>
          <w:sz w:val="20"/>
          <w:szCs w:val="20"/>
          <w:highlight w:val="white"/>
          <w:rtl w:val="0"/>
        </w:rPr>
        <w:t xml:space="preserve">Copyright infringement</w:t>
      </w:r>
      <w:r w:rsidDel="00000000" w:rsidR="00000000" w:rsidRPr="00000000">
        <w:rPr>
          <w:rFonts w:ascii="Roboto" w:cs="Roboto" w:eastAsia="Roboto" w:hAnsi="Roboto"/>
          <w:color w:val="222222"/>
          <w:sz w:val="20"/>
          <w:szCs w:val="20"/>
          <w:highlight w:val="white"/>
          <w:rtl w:val="0"/>
        </w:rPr>
        <w:t xml:space="preserve"> is the use of works protected by copyright law without permission. </w:t>
      </w:r>
      <w:r w:rsidDel="00000000" w:rsidR="00000000" w:rsidRPr="00000000">
        <w:rPr>
          <w:rFonts w:ascii="Century Gothic" w:cs="Century Gothic" w:eastAsia="Century Gothic" w:hAnsi="Century Gothic"/>
          <w:sz w:val="20"/>
          <w:szCs w:val="20"/>
          <w:rtl w:val="0"/>
        </w:rPr>
        <w:t xml:space="preserve">All essay and research assignments are required to be written in the student’s own words and will need to include a list of sources.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Electronic Devices: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sz w:val="20"/>
          <w:szCs w:val="20"/>
          <w:rtl w:val="0"/>
        </w:rPr>
        <w:t xml:space="preserve">The TISD policy and the Student Code of Conduct allow students to carry cellular phones or other electronic communication during the school day, but they must be turned off and out of sight during instruction. Cell phones, IPODs, MP3 players, cameras and other electronic devices are not permitted during class time unless otherwise instructed by the teacher.</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Chromebooks: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required to bring their Chromebooks to class every day. Disciplinary consequences will be assigned to students who do not bring their Chromebooks to class. The use of Chromebooks in the classroom will be for instructional purposes only and with permission of the teacher. Students are not permitted to play games and listen to music on their Chromebook during class time.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Grading Scale:</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instructional objectives for courses in grades 9-12 are aligned with the Texas Essential Knowledge and Skills. Grades are reported as numerical scores:</w:t>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90-100=A</w:t>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80-89=B</w:t>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70-79=C</w:t>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Below 70=F</w:t>
      </w:r>
    </w:p>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Incomplete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C">
      <w:pP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D">
      <w:pPr>
        <w:spacing w:after="0" w:line="240" w:lineRule="auto"/>
        <w:contextualSpacing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7E">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Classroom Expectations: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Rewards:</w:t>
      </w:r>
      <w:r w:rsidDel="00000000" w:rsidR="00000000" w:rsidRPr="00000000">
        <w:rPr>
          <w:rFonts w:ascii="Century Gothic" w:cs="Century Gothic" w:eastAsia="Century Gothic" w:hAnsi="Century Gothic"/>
          <w:b w:val="1"/>
          <w:sz w:val="24"/>
          <w:szCs w:val="24"/>
          <w:rtl w:val="0"/>
        </w:rPr>
        <w:t xml:space="preserve">                  </w:t>
        <w:tab/>
      </w:r>
      <w:r w:rsidDel="00000000" w:rsidR="00000000" w:rsidRPr="00000000">
        <w:rPr>
          <w:rFonts w:ascii="Century Gothic" w:cs="Century Gothic" w:eastAsia="Century Gothic" w:hAnsi="Century Gothic"/>
          <w:b w:val="1"/>
          <w:u w:val="single"/>
          <w:rtl w:val="0"/>
        </w:rPr>
        <w:t xml:space="preserve">Consequences:</w:t>
      </w:r>
      <w:r w:rsidDel="00000000" w:rsidR="00000000" w:rsidRPr="00000000">
        <w:rPr>
          <w:rtl w:val="0"/>
        </w:rPr>
      </w:r>
    </w:p>
    <w:p w:rsidR="00000000" w:rsidDel="00000000" w:rsidP="00000000" w:rsidRDefault="00000000" w:rsidRPr="00000000" w14:paraId="0000007F">
      <w:pPr>
        <w:numPr>
          <w:ilvl w:val="0"/>
          <w:numId w:val="4"/>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only courteous words and actions.</w:t>
        <w:tab/>
        <w:t xml:space="preserve">        1. Verbal Praise</w:t>
        <w:tab/>
        <w:t xml:space="preserve">      </w:t>
        <w:tab/>
        <w:t xml:space="preserve">      1. Verbal Warning</w:t>
      </w:r>
    </w:p>
    <w:p w:rsidR="00000000" w:rsidDel="00000000" w:rsidP="00000000" w:rsidRDefault="00000000" w:rsidRPr="00000000" w14:paraId="00000080">
      <w:pPr>
        <w:numPr>
          <w:ilvl w:val="0"/>
          <w:numId w:val="4"/>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Keep hands, feet, and objects to yourself </w:t>
        <w:tab/>
        <w:t xml:space="preserve">        2. Positive Atmosphere</w:t>
        <w:tab/>
        <w:t xml:space="preserve">      2. Private</w:t>
      </w:r>
    </w:p>
    <w:p w:rsidR="00000000" w:rsidDel="00000000" w:rsidP="00000000" w:rsidRDefault="00000000" w:rsidRPr="00000000" w14:paraId="00000081">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and in your working space.</w:t>
        <w:tab/>
        <w:tab/>
        <w:tab/>
        <w:t xml:space="preserve">        3. Positive Phone Call</w:t>
        <w:tab/>
        <w:t xml:space="preserve">          Conversation</w:t>
      </w:r>
    </w:p>
    <w:p w:rsidR="00000000" w:rsidDel="00000000" w:rsidP="00000000" w:rsidRDefault="00000000" w:rsidRPr="00000000" w14:paraId="00000082">
      <w:pPr>
        <w:numPr>
          <w:ilvl w:val="0"/>
          <w:numId w:val="4"/>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Maintain a clean working environment.</w:t>
        <w:tab/>
        <w:t xml:space="preserve">        4. Special Privileges</w:t>
        <w:tab/>
        <w:t xml:space="preserve">      3. Parent/Sponsor/</w:t>
      </w:r>
    </w:p>
    <w:p w:rsidR="00000000" w:rsidDel="00000000" w:rsidP="00000000" w:rsidRDefault="00000000" w:rsidRPr="00000000" w14:paraId="00000083">
      <w:pPr>
        <w:numPr>
          <w:ilvl w:val="0"/>
          <w:numId w:val="4"/>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Always come prepared in every way to </w:t>
        <w:tab/>
        <w:t xml:space="preserve">        5. Success</w:t>
        <w:tab/>
        <w:tab/>
        <w:tab/>
        <w:t xml:space="preserve">          Coach Contact</w:t>
      </w:r>
    </w:p>
    <w:p w:rsidR="00000000" w:rsidDel="00000000" w:rsidP="00000000" w:rsidRDefault="00000000" w:rsidRPr="00000000" w14:paraId="00000084">
      <w:pPr>
        <w:spacing w:after="0" w:line="240" w:lineRule="auto"/>
        <w:ind w:left="720" w:righ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and participate.</w:t>
        <w:tab/>
        <w:tab/>
        <w:tab/>
        <w:tab/>
        <w:tab/>
        <w:tab/>
        <w:tab/>
        <w:tab/>
        <w:t xml:space="preserve">      4. Discipline</w:t>
      </w:r>
    </w:p>
    <w:p w:rsidR="00000000" w:rsidDel="00000000" w:rsidP="00000000" w:rsidRDefault="00000000" w:rsidRPr="00000000" w14:paraId="00000085">
      <w:pPr>
        <w:numPr>
          <w:ilvl w:val="0"/>
          <w:numId w:val="4"/>
        </w:numPr>
        <w:spacing w:after="0" w:line="240" w:lineRule="auto"/>
        <w:ind w:left="720" w:righ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truthful in all situations.</w:t>
        <w:tab/>
        <w:tab/>
        <w:tab/>
        <w:tab/>
        <w:tab/>
        <w:tab/>
        <w:tab/>
        <w:t xml:space="preserve">          Referral</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Home Access to Skyward Grades: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Grades will be updates on a weekly basis. Parents and students are encouraged to keep track of student progress by viewing grades online through Family Access. If you have a Family Access account, visit </w:t>
      </w:r>
      <w:hyperlink r:id="rId8">
        <w:r w:rsidDel="00000000" w:rsidR="00000000" w:rsidRPr="00000000">
          <w:rPr>
            <w:rFonts w:ascii="Century Gothic" w:cs="Century Gothic" w:eastAsia="Century Gothic" w:hAnsi="Century Gothic"/>
            <w:color w:val="1155cc"/>
            <w:sz w:val="20"/>
            <w:szCs w:val="20"/>
            <w:u w:val="single"/>
            <w:rtl w:val="0"/>
          </w:rPr>
          <w:t xml:space="preserve">www.tisd.org</w:t>
        </w:r>
      </w:hyperlink>
      <w:r w:rsidDel="00000000" w:rsidR="00000000" w:rsidRPr="00000000">
        <w:rPr>
          <w:rFonts w:ascii="Century Gothic" w:cs="Century Gothic" w:eastAsia="Century Gothic" w:hAnsi="Century Gothic"/>
          <w:sz w:val="20"/>
          <w:szCs w:val="20"/>
          <w:rtl w:val="0"/>
        </w:rPr>
        <w:t xml:space="preserve">, choose Students and Families, then click on Family Access. If you do not have a Family Access account, please call Temple High School at (254)215-7000 for assistance.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Graduation Cords: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earn a graduation cord in recognition of their longevity and success in a program of study. To earn a cord, these four requirements must be achieved: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Students must have 3 or more years in a coherent course sequence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Students must earn 4 or more credits in a coherent course sequence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Students must be in a senior level class of this course sequence during their senior    year.</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Students must complete a capstone project during their senior year that relates to the coherent course sequence; the capstone experience may include one of the following options: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An internship experience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 A research project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 A senior project with a presentation to a teacher and members of the community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 Participation in at least one dual credit course with an end of year presentation given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 Cross-curricular research project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 Digital portfolio – a collection of high school successes and Endorsement experiences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144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 An approved competitive event or certification with an external presentation and evaluation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Note: Capstone projects are designed and</w:t>
        <w:tab/>
        <w:t xml:space="preserve">developed collaboratively with the student and with their program of study teacher, or, with an assigned faculty member. In addition, seniors earning a graduation cord must be articulated and matriculated into post high school education or workforce. Students are responsible to notify their program of study teacher in January that they are eligible to receive a graduation cord.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Letterman Jackets</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eligible to qualify for a Career and Technical Education letter and/or letterman jacket by meeting one or more of the below qualifications:</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Participate in a school sponsored CTSO (Career and Technical Student Organization) competition two or more years</w:t>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Serve as a district officer for a school sponsored CTSO at least one year AND demonstrate local leadership in the associated CTSO by leading at least two local chapter meetings, leadership trainings, and/or community volunteer events (any combination of two local leadership events may qualify)</w:t>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Qualify as a team or individual in a school sponsored CTSO national competition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responsible to document and keep record of qualification requirements and to notify their program of study teacher to purchase a patch and/or letterman jacket. Associated costs are the responsibility of the student and must be pre-paid through the CTSO activity fund.</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Information Sheet 2018-2019</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Please complete the following information and return just this page with your student: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 Information:</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Name __________________________________________________ Class Period______________________</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Birthday _____________________________________________________________________________</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Address____________________________________________City__________________ Zip__________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Primary Phone_______________________  Student Cell (if different) ____________________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1:</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Guardian 2:</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C">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  Relationship to Student_____________________</w:t>
      </w:r>
    </w:p>
    <w:p w:rsidR="00000000" w:rsidDel="00000000" w:rsidP="00000000" w:rsidRDefault="00000000" w:rsidRPr="00000000" w14:paraId="000000BD">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Phone___________________Cell Phone ___________________ Work Phone________________</w:t>
      </w:r>
    </w:p>
    <w:p w:rsidR="00000000" w:rsidDel="00000000" w:rsidP="00000000" w:rsidRDefault="00000000" w:rsidRPr="00000000" w14:paraId="000000BE">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__________________________________ Best way to reach you ___________________________</w:t>
      </w:r>
    </w:p>
    <w:p w:rsidR="00000000" w:rsidDel="00000000" w:rsidP="00000000" w:rsidRDefault="00000000" w:rsidRPr="00000000" w14:paraId="000000BF">
      <w:pPr>
        <w:spacing w:after="0" w:line="36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Best time to reach you/notes for contacting you __________________________________________</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Any additional information or comments you feel I need to be made aware of:</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sign below that the information given is correct and that you have read and understand the information presented in the syllabus.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 Signature                                                                      Student Signature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                                    ___________________________________</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Date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contextualSpacing w:val="0"/>
        <w:rPr>
          <w:rFonts w:ascii="Century Gothic" w:cs="Century Gothic" w:eastAsia="Century Gothic" w:hAnsi="Century Gothic"/>
          <w:sz w:val="20"/>
          <w:szCs w:val="20"/>
        </w:rPr>
      </w:pPr>
      <w:r w:rsidDel="00000000" w:rsidR="00000000" w:rsidRPr="00000000">
        <w:rPr>
          <w:rtl w:val="0"/>
        </w:rPr>
      </w:r>
    </w:p>
    <w:sectPr>
      <w:head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215-7009|bridgette.coleman@tisd.org" TargetMode="External"/><Relationship Id="rId8" Type="http://schemas.openxmlformats.org/officeDocument/2006/relationships/hyperlink" Target="http://www.t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